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120" w:rsidRDefault="00055120">
      <w:pPr>
        <w:pStyle w:val="a3"/>
        <w:spacing w:before="12"/>
        <w:rPr>
          <w:rFonts w:ascii="Arial Unicode MS"/>
          <w:sz w:val="28"/>
        </w:rPr>
      </w:pPr>
    </w:p>
    <w:p w:rsidR="00055120" w:rsidRDefault="00055120">
      <w:pPr>
        <w:pStyle w:val="a3"/>
        <w:spacing w:before="55"/>
        <w:ind w:left="732" w:right="889"/>
        <w:jc w:val="center"/>
      </w:pPr>
      <w:r w:rsidRPr="00055120">
        <w:pict>
          <v:line id="_x0000_s1026" style="position:absolute;left:0;text-align:left;z-index:-251656192;mso-wrap-distance-left:0;mso-wrap-distance-right:0;mso-position-horizontal-relative:page" from="81.65pt,26.85pt" to="513.65pt,26.85pt" strokecolor="red" strokeweight="1.0583mm">
            <w10:wrap type="topAndBottom" anchorx="page"/>
          </v:line>
        </w:pict>
      </w:r>
      <w:r w:rsidR="00D756B1">
        <w:t>黄发</w:t>
      </w:r>
      <w:proofErr w:type="gramStart"/>
      <w:r w:rsidR="00D756B1">
        <w:t>改价格</w:t>
      </w:r>
      <w:proofErr w:type="gramEnd"/>
      <w:r w:rsidR="00D756B1">
        <w:t>〔</w:t>
      </w:r>
      <w:r w:rsidR="00D756B1">
        <w:t>2022</w:t>
      </w:r>
      <w:r w:rsidR="00D756B1">
        <w:t>〕</w:t>
      </w:r>
      <w:r w:rsidR="00D756B1">
        <w:t xml:space="preserve">7 </w:t>
      </w:r>
      <w:r w:rsidR="00D756B1">
        <w:t>号</w:t>
      </w:r>
    </w:p>
    <w:p w:rsidR="00055120" w:rsidRDefault="00055120">
      <w:pPr>
        <w:pStyle w:val="a3"/>
      </w:pPr>
    </w:p>
    <w:p w:rsidR="00055120" w:rsidRDefault="00055120">
      <w:pPr>
        <w:pStyle w:val="a3"/>
      </w:pPr>
    </w:p>
    <w:p w:rsidR="00055120" w:rsidRDefault="00055120">
      <w:pPr>
        <w:pStyle w:val="a3"/>
        <w:spacing w:before="5"/>
        <w:rPr>
          <w:sz w:val="25"/>
        </w:rPr>
      </w:pPr>
    </w:p>
    <w:p w:rsidR="00055120" w:rsidRDefault="00D756B1">
      <w:pPr>
        <w:pStyle w:val="Heading2"/>
        <w:spacing w:line="175" w:lineRule="auto"/>
        <w:ind w:right="894"/>
      </w:pPr>
      <w:r>
        <w:t>关于转发安徽省清理规范城镇供水供电供气行业收费促进行业高质量发展</w:t>
      </w:r>
    </w:p>
    <w:p w:rsidR="00055120" w:rsidRDefault="00D756B1">
      <w:pPr>
        <w:spacing w:line="624" w:lineRule="exact"/>
        <w:ind w:left="732" w:right="890"/>
        <w:jc w:val="center"/>
        <w:rPr>
          <w:rFonts w:ascii="Arial Unicode MS" w:eastAsia="Arial Unicode MS"/>
          <w:sz w:val="44"/>
        </w:rPr>
      </w:pPr>
      <w:r>
        <w:rPr>
          <w:rFonts w:ascii="Arial Unicode MS" w:eastAsia="Arial Unicode MS" w:hint="eastAsia"/>
          <w:sz w:val="44"/>
        </w:rPr>
        <w:t>实施方案的通知</w:t>
      </w:r>
    </w:p>
    <w:p w:rsidR="00055120" w:rsidRDefault="00055120">
      <w:pPr>
        <w:pStyle w:val="a3"/>
        <w:spacing w:before="8"/>
        <w:rPr>
          <w:rFonts w:ascii="Arial Unicode MS"/>
        </w:rPr>
      </w:pPr>
    </w:p>
    <w:p w:rsidR="00055120" w:rsidRDefault="00D756B1">
      <w:pPr>
        <w:pStyle w:val="a3"/>
        <w:ind w:left="108"/>
      </w:pPr>
      <w:r>
        <w:t>各区、县人民政府，市直有关单位，有关企业</w:t>
      </w:r>
    </w:p>
    <w:p w:rsidR="00055120" w:rsidRDefault="00D756B1">
      <w:pPr>
        <w:pStyle w:val="a3"/>
        <w:spacing w:before="149" w:line="328" w:lineRule="auto"/>
        <w:ind w:left="108" w:right="262" w:firstLine="638"/>
        <w:jc w:val="both"/>
      </w:pPr>
      <w:r>
        <w:rPr>
          <w:w w:val="95"/>
        </w:rPr>
        <w:t>现将《安徽省发展和改革委员会安徽省财政厅安徽省住房</w:t>
      </w:r>
      <w:r>
        <w:rPr>
          <w:w w:val="95"/>
        </w:rPr>
        <w:t xml:space="preserve"> </w:t>
      </w:r>
      <w:r>
        <w:rPr>
          <w:w w:val="95"/>
        </w:rPr>
        <w:t>和城乡建设厅安徽省自然资源厅安徽省市场监督管理局关于印</w:t>
      </w:r>
      <w:r>
        <w:rPr>
          <w:w w:val="95"/>
        </w:rPr>
        <w:t xml:space="preserve"> </w:t>
      </w:r>
      <w:r>
        <w:rPr>
          <w:w w:val="95"/>
        </w:rPr>
        <w:t>发安徽省清理规范城镇供水供电供气行业收费促进行业高质量</w:t>
      </w:r>
      <w:r>
        <w:rPr>
          <w:w w:val="95"/>
        </w:rPr>
        <w:t xml:space="preserve"> </w:t>
      </w:r>
      <w:r>
        <w:t>发展实施方案的通知》（</w:t>
      </w:r>
      <w:proofErr w:type="gramStart"/>
      <w:r>
        <w:t>皖发改价格</w:t>
      </w:r>
      <w:proofErr w:type="gramEnd"/>
      <w:r>
        <w:t>〔</w:t>
      </w:r>
      <w:r>
        <w:t>2021</w:t>
      </w:r>
      <w:r>
        <w:t>〕</w:t>
      </w:r>
      <w:r>
        <w:t xml:space="preserve">543 </w:t>
      </w:r>
      <w:r>
        <w:t>号）转发给你们，并提出以下工作要求，请结合实际一并贯彻落实。</w:t>
      </w:r>
    </w:p>
    <w:p w:rsidR="00055120" w:rsidRDefault="00055120">
      <w:pPr>
        <w:spacing w:line="328" w:lineRule="auto"/>
        <w:jc w:val="both"/>
        <w:sectPr w:rsidR="00055120">
          <w:type w:val="continuous"/>
          <w:pgSz w:w="11910" w:h="16840"/>
          <w:pgMar w:top="1580" w:right="1320" w:bottom="280" w:left="1480" w:header="720" w:footer="720" w:gutter="0"/>
          <w:cols w:space="720"/>
        </w:sectPr>
      </w:pPr>
    </w:p>
    <w:p w:rsidR="00055120" w:rsidRDefault="00055120">
      <w:pPr>
        <w:pStyle w:val="a3"/>
        <w:rPr>
          <w:sz w:val="20"/>
        </w:rPr>
      </w:pPr>
    </w:p>
    <w:p w:rsidR="00055120" w:rsidRDefault="00055120">
      <w:pPr>
        <w:pStyle w:val="a3"/>
        <w:spacing w:before="10"/>
        <w:rPr>
          <w:sz w:val="24"/>
        </w:rPr>
      </w:pPr>
    </w:p>
    <w:p w:rsidR="00055120" w:rsidRDefault="00D756B1">
      <w:pPr>
        <w:pStyle w:val="a3"/>
        <w:spacing w:before="55" w:line="328" w:lineRule="auto"/>
        <w:ind w:left="108" w:right="105" w:firstLine="638"/>
      </w:pPr>
      <w:r>
        <w:rPr>
          <w:rFonts w:ascii="黑体" w:eastAsia="黑体" w:hint="eastAsia"/>
        </w:rPr>
        <w:t>一、强化落实力度。</w:t>
      </w:r>
      <w:proofErr w:type="gramStart"/>
      <w:r>
        <w:t>凡皖发改价格函</w:t>
      </w:r>
      <w:proofErr w:type="gramEnd"/>
      <w:r>
        <w:t>〔</w:t>
      </w:r>
      <w:r>
        <w:t>2021</w:t>
      </w:r>
      <w:r>
        <w:t>〕</w:t>
      </w:r>
      <w:r>
        <w:t>60</w:t>
      </w:r>
      <w:r>
        <w:rPr>
          <w:spacing w:val="-17"/>
        </w:rPr>
        <w:t xml:space="preserve"> </w:t>
      </w:r>
      <w:r>
        <w:rPr>
          <w:spacing w:val="-17"/>
        </w:rPr>
        <w:t>号、</w:t>
      </w:r>
      <w:proofErr w:type="gramStart"/>
      <w:r>
        <w:rPr>
          <w:spacing w:val="-17"/>
        </w:rPr>
        <w:t>皖发改价格</w:t>
      </w:r>
      <w:proofErr w:type="gramEnd"/>
      <w:r>
        <w:rPr>
          <w:spacing w:val="-17"/>
        </w:rPr>
        <w:t>〔</w:t>
      </w:r>
      <w:r>
        <w:rPr>
          <w:spacing w:val="-17"/>
        </w:rPr>
        <w:t>2021</w:t>
      </w:r>
      <w:r>
        <w:rPr>
          <w:spacing w:val="-17"/>
        </w:rPr>
        <w:t>〕</w:t>
      </w:r>
      <w:r>
        <w:rPr>
          <w:spacing w:val="-17"/>
        </w:rPr>
        <w:t>543</w:t>
      </w:r>
      <w:r>
        <w:rPr>
          <w:spacing w:val="-10"/>
        </w:rPr>
        <w:t xml:space="preserve"> </w:t>
      </w:r>
      <w:r>
        <w:rPr>
          <w:spacing w:val="-10"/>
        </w:rPr>
        <w:t>号文件明确取消的收费项目一律不得收取。</w:t>
      </w:r>
      <w:r>
        <w:rPr>
          <w:spacing w:val="-12"/>
        </w:rPr>
        <w:t>我市出台的与</w:t>
      </w:r>
      <w:proofErr w:type="gramStart"/>
      <w:r>
        <w:rPr>
          <w:spacing w:val="-12"/>
        </w:rPr>
        <w:t>皖发改价格函</w:t>
      </w:r>
      <w:proofErr w:type="gramEnd"/>
      <w:r>
        <w:rPr>
          <w:spacing w:val="-12"/>
        </w:rPr>
        <w:t>〔</w:t>
      </w:r>
      <w:r>
        <w:t>2021</w:t>
      </w:r>
      <w:r>
        <w:rPr>
          <w:spacing w:val="-36"/>
        </w:rPr>
        <w:t>〕</w:t>
      </w:r>
      <w:r>
        <w:t>60</w:t>
      </w:r>
      <w:r>
        <w:rPr>
          <w:spacing w:val="-20"/>
        </w:rPr>
        <w:t xml:space="preserve"> </w:t>
      </w:r>
      <w:r>
        <w:rPr>
          <w:spacing w:val="-20"/>
        </w:rPr>
        <w:t>号、</w:t>
      </w:r>
      <w:proofErr w:type="gramStart"/>
      <w:r>
        <w:rPr>
          <w:spacing w:val="-20"/>
        </w:rPr>
        <w:t>皖发改价格</w:t>
      </w:r>
      <w:proofErr w:type="gramEnd"/>
      <w:r>
        <w:rPr>
          <w:spacing w:val="-20"/>
        </w:rPr>
        <w:t>〔</w:t>
      </w:r>
      <w:r>
        <w:t>2021</w:t>
      </w:r>
      <w:r>
        <w:t>〕</w:t>
      </w:r>
      <w:r>
        <w:t>543</w:t>
      </w:r>
      <w:r>
        <w:rPr>
          <w:spacing w:val="-17"/>
        </w:rPr>
        <w:t xml:space="preserve"> </w:t>
      </w:r>
      <w:r>
        <w:rPr>
          <w:spacing w:val="-17"/>
        </w:rPr>
        <w:t>号相抵触的收费政策一律废止，供水企业收取的新建管网建</w:t>
      </w:r>
      <w:r>
        <w:rPr>
          <w:spacing w:val="-11"/>
          <w:w w:val="95"/>
        </w:rPr>
        <w:t>设费、供水工程建设投资补助收费等收费项目，一律不得收取。</w:t>
      </w:r>
    </w:p>
    <w:p w:rsidR="00055120" w:rsidRDefault="00D756B1">
      <w:pPr>
        <w:pStyle w:val="a3"/>
        <w:spacing w:line="328" w:lineRule="auto"/>
        <w:ind w:left="108" w:right="262" w:firstLine="638"/>
        <w:jc w:val="both"/>
      </w:pPr>
      <w:r>
        <w:rPr>
          <w:rFonts w:ascii="黑体" w:eastAsia="黑体" w:hint="eastAsia"/>
          <w:spacing w:val="4"/>
          <w:w w:val="95"/>
        </w:rPr>
        <w:t>二、强化宣传力度。</w:t>
      </w:r>
      <w:r>
        <w:rPr>
          <w:spacing w:val="2"/>
          <w:w w:val="95"/>
        </w:rPr>
        <w:t>各区县、各有关单位要全面宣传</w:t>
      </w:r>
      <w:proofErr w:type="gramStart"/>
      <w:r>
        <w:rPr>
          <w:spacing w:val="2"/>
          <w:w w:val="95"/>
        </w:rPr>
        <w:t>皖发</w:t>
      </w:r>
      <w:r>
        <w:rPr>
          <w:spacing w:val="2"/>
          <w:w w:val="95"/>
        </w:rPr>
        <w:t xml:space="preserve"> </w:t>
      </w:r>
      <w:r>
        <w:rPr>
          <w:spacing w:val="4"/>
        </w:rPr>
        <w:t>改</w:t>
      </w:r>
      <w:r>
        <w:rPr>
          <w:spacing w:val="4"/>
        </w:rPr>
        <w:t>价格函</w:t>
      </w:r>
      <w:proofErr w:type="gramEnd"/>
      <w:r>
        <w:rPr>
          <w:spacing w:val="4"/>
        </w:rPr>
        <w:t>〔</w:t>
      </w:r>
      <w:r>
        <w:t>2021</w:t>
      </w:r>
      <w:r>
        <w:rPr>
          <w:spacing w:val="5"/>
        </w:rPr>
        <w:t>〕</w:t>
      </w:r>
      <w:r>
        <w:t>60</w:t>
      </w:r>
      <w:r>
        <w:rPr>
          <w:spacing w:val="-7"/>
        </w:rPr>
        <w:t xml:space="preserve"> </w:t>
      </w:r>
      <w:r>
        <w:rPr>
          <w:spacing w:val="-7"/>
        </w:rPr>
        <w:t>号、</w:t>
      </w:r>
      <w:proofErr w:type="gramStart"/>
      <w:r>
        <w:rPr>
          <w:spacing w:val="-7"/>
        </w:rPr>
        <w:t>皖发改价格</w:t>
      </w:r>
      <w:proofErr w:type="gramEnd"/>
      <w:r>
        <w:rPr>
          <w:spacing w:val="-7"/>
        </w:rPr>
        <w:t>〔</w:t>
      </w:r>
      <w:r>
        <w:t>2021</w:t>
      </w:r>
      <w:r>
        <w:rPr>
          <w:spacing w:val="5"/>
        </w:rPr>
        <w:t>〕</w:t>
      </w:r>
      <w:r>
        <w:t>543</w:t>
      </w:r>
      <w:r>
        <w:rPr>
          <w:spacing w:val="-12"/>
        </w:rPr>
        <w:t xml:space="preserve"> </w:t>
      </w:r>
      <w:r>
        <w:rPr>
          <w:spacing w:val="-12"/>
        </w:rPr>
        <w:t>号等文件精</w:t>
      </w:r>
      <w:r>
        <w:rPr>
          <w:w w:val="95"/>
        </w:rPr>
        <w:t>神，加强政策解读，使所有供水供电供气企业都全面掌握、深</w:t>
      </w:r>
      <w:r>
        <w:rPr>
          <w:w w:val="95"/>
        </w:rPr>
        <w:t xml:space="preserve"> </w:t>
      </w:r>
      <w:r>
        <w:rPr>
          <w:w w:val="95"/>
        </w:rPr>
        <w:t>刻理解、认真执行，广大用户尤其是企业用户都能广泛知晓、</w:t>
      </w:r>
      <w:r>
        <w:rPr>
          <w:w w:val="95"/>
        </w:rPr>
        <w:t xml:space="preserve"> </w:t>
      </w:r>
      <w:r>
        <w:t>维护自身利益。</w:t>
      </w:r>
    </w:p>
    <w:p w:rsidR="00055120" w:rsidRDefault="00D756B1">
      <w:pPr>
        <w:pStyle w:val="a3"/>
        <w:spacing w:line="328" w:lineRule="auto"/>
        <w:ind w:left="108" w:right="107" w:firstLine="638"/>
        <w:jc w:val="both"/>
      </w:pPr>
      <w:r>
        <w:rPr>
          <w:rFonts w:ascii="黑体" w:eastAsia="黑体" w:hint="eastAsia"/>
          <w:spacing w:val="-10"/>
        </w:rPr>
        <w:t>三、强化监督力度。</w:t>
      </w:r>
      <w:r>
        <w:t>市场监管等部门要加强价格监督检查，</w:t>
      </w:r>
      <w:r>
        <w:t xml:space="preserve"> </w:t>
      </w:r>
      <w:r>
        <w:rPr>
          <w:spacing w:val="-6"/>
          <w:w w:val="95"/>
        </w:rPr>
        <w:t>加大垄断行为查处力度，严肃查处不按规定明码标价、乱收费、</w:t>
      </w:r>
      <w:r>
        <w:rPr>
          <w:spacing w:val="-6"/>
          <w:w w:val="95"/>
        </w:rPr>
        <w:t xml:space="preserve"> </w:t>
      </w:r>
      <w:r>
        <w:rPr>
          <w:spacing w:val="-6"/>
        </w:rPr>
        <w:t>捆绑收费、搭车收费等问题，确保水电气政策执行到位。</w:t>
      </w:r>
    </w:p>
    <w:p w:rsidR="00055120" w:rsidRDefault="00055120">
      <w:pPr>
        <w:pStyle w:val="a3"/>
      </w:pPr>
    </w:p>
    <w:p w:rsidR="00055120" w:rsidRDefault="00055120">
      <w:pPr>
        <w:pStyle w:val="a3"/>
      </w:pPr>
    </w:p>
    <w:p w:rsidR="00055120" w:rsidRDefault="00055120">
      <w:pPr>
        <w:pStyle w:val="a3"/>
      </w:pPr>
    </w:p>
    <w:p w:rsidR="00055120" w:rsidRDefault="00055120">
      <w:pPr>
        <w:pStyle w:val="a3"/>
      </w:pPr>
    </w:p>
    <w:p w:rsidR="00055120" w:rsidRDefault="00D756B1">
      <w:pPr>
        <w:pStyle w:val="a3"/>
        <w:tabs>
          <w:tab w:val="left" w:pos="3543"/>
          <w:tab w:val="left" w:pos="5549"/>
        </w:tabs>
        <w:spacing w:before="238"/>
        <w:ind w:left="108"/>
      </w:pPr>
      <w:r>
        <w:rPr>
          <w:noProof/>
          <w:lang w:val="en-US" w:bidi="ar-SA"/>
        </w:rPr>
        <w:drawing>
          <wp:anchor distT="0" distB="0" distL="0" distR="0" simplePos="0" relativeHeight="251655168" behindDoc="1" locked="0" layoutInCell="1" allowOverlap="1">
            <wp:simplePos x="0" y="0"/>
            <wp:positionH relativeFrom="page">
              <wp:posOffset>1243497</wp:posOffset>
            </wp:positionH>
            <wp:positionV relativeFrom="paragraph">
              <wp:posOffset>204655</wp:posOffset>
            </wp:positionV>
            <wp:extent cx="533400" cy="533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33400" cy="533400"/>
                    </a:xfrm>
                    <a:prstGeom prst="rect">
                      <a:avLst/>
                    </a:prstGeom>
                  </pic:spPr>
                </pic:pic>
              </a:graphicData>
            </a:graphic>
          </wp:anchor>
        </w:drawing>
      </w:r>
      <w:r>
        <w:rPr>
          <w:noProof/>
          <w:lang w:val="en-US" w:bidi="ar-SA"/>
        </w:rPr>
        <w:drawing>
          <wp:anchor distT="0" distB="0" distL="0" distR="0" simplePos="0" relativeHeight="251656192" behindDoc="1" locked="0" layoutInCell="1" allowOverlap="1">
            <wp:simplePos x="0" y="0"/>
            <wp:positionH relativeFrom="page">
              <wp:posOffset>2957363</wp:posOffset>
            </wp:positionH>
            <wp:positionV relativeFrom="paragraph">
              <wp:posOffset>290371</wp:posOffset>
            </wp:positionV>
            <wp:extent cx="533400" cy="5334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33400" cy="533400"/>
                    </a:xfrm>
                    <a:prstGeom prst="rect">
                      <a:avLst/>
                    </a:prstGeom>
                  </pic:spPr>
                </pic:pic>
              </a:graphicData>
            </a:graphic>
          </wp:anchor>
        </w:drawing>
      </w:r>
      <w:r>
        <w:rPr>
          <w:noProof/>
          <w:lang w:val="en-US" w:bidi="ar-SA"/>
        </w:rPr>
        <w:drawing>
          <wp:anchor distT="0" distB="0" distL="0" distR="0" simplePos="0" relativeHeight="251657216" behindDoc="1" locked="0" layoutInCell="1" allowOverlap="1">
            <wp:simplePos x="0" y="0"/>
            <wp:positionH relativeFrom="page">
              <wp:posOffset>4654872</wp:posOffset>
            </wp:positionH>
            <wp:positionV relativeFrom="paragraph">
              <wp:posOffset>271328</wp:posOffset>
            </wp:positionV>
            <wp:extent cx="533400" cy="5334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533400" cy="533400"/>
                    </a:xfrm>
                    <a:prstGeom prst="rect">
                      <a:avLst/>
                    </a:prstGeom>
                  </pic:spPr>
                </pic:pic>
              </a:graphicData>
            </a:graphic>
          </wp:anchor>
        </w:drawing>
      </w:r>
      <w:r>
        <w:rPr>
          <w:w w:val="90"/>
        </w:rPr>
        <w:t>黄山市发展和改革委员会</w:t>
      </w:r>
      <w:r>
        <w:rPr>
          <w:w w:val="90"/>
        </w:rPr>
        <w:tab/>
      </w:r>
      <w:r>
        <w:rPr>
          <w:w w:val="95"/>
        </w:rPr>
        <w:t>黄山市财政局</w:t>
      </w:r>
      <w:r>
        <w:rPr>
          <w:w w:val="95"/>
        </w:rPr>
        <w:tab/>
      </w:r>
      <w:r>
        <w:rPr>
          <w:w w:val="95"/>
        </w:rPr>
        <w:t>黄山市住房和城乡建设局</w:t>
      </w:r>
    </w:p>
    <w:p w:rsidR="00055120" w:rsidRDefault="00055120">
      <w:pPr>
        <w:pStyle w:val="a3"/>
      </w:pPr>
    </w:p>
    <w:p w:rsidR="00055120" w:rsidRDefault="00055120">
      <w:pPr>
        <w:pStyle w:val="a3"/>
      </w:pPr>
    </w:p>
    <w:p w:rsidR="00055120" w:rsidRDefault="00055120">
      <w:pPr>
        <w:pStyle w:val="a3"/>
      </w:pPr>
    </w:p>
    <w:p w:rsidR="00055120" w:rsidRDefault="00055120">
      <w:pPr>
        <w:pStyle w:val="a3"/>
        <w:spacing w:before="9"/>
        <w:rPr>
          <w:sz w:val="46"/>
        </w:rPr>
      </w:pPr>
    </w:p>
    <w:p w:rsidR="00055120" w:rsidRDefault="00D756B1">
      <w:pPr>
        <w:pStyle w:val="a3"/>
        <w:tabs>
          <w:tab w:val="left" w:pos="4146"/>
        </w:tabs>
        <w:ind w:left="421"/>
        <w:jc w:val="center"/>
      </w:pPr>
      <w:r>
        <w:rPr>
          <w:noProof/>
          <w:lang w:val="en-US" w:bidi="ar-SA"/>
        </w:rPr>
        <w:drawing>
          <wp:anchor distT="0" distB="0" distL="0" distR="0" simplePos="0" relativeHeight="251658240" behindDoc="1" locked="0" layoutInCell="1" allowOverlap="1">
            <wp:simplePos x="0" y="0"/>
            <wp:positionH relativeFrom="page">
              <wp:posOffset>1990307</wp:posOffset>
            </wp:positionH>
            <wp:positionV relativeFrom="paragraph">
              <wp:posOffset>16717</wp:posOffset>
            </wp:positionV>
            <wp:extent cx="520700" cy="53340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520700" cy="533400"/>
                    </a:xfrm>
                    <a:prstGeom prst="rect">
                      <a:avLst/>
                    </a:prstGeom>
                  </pic:spPr>
                </pic:pic>
              </a:graphicData>
            </a:graphic>
          </wp:anchor>
        </w:drawing>
      </w:r>
      <w:r>
        <w:rPr>
          <w:noProof/>
          <w:lang w:val="en-US" w:bidi="ar-SA"/>
        </w:rPr>
        <w:drawing>
          <wp:anchor distT="0" distB="0" distL="0" distR="0" simplePos="0" relativeHeight="251659264" behindDoc="1" locked="0" layoutInCell="1" allowOverlap="1">
            <wp:simplePos x="0" y="0"/>
            <wp:positionH relativeFrom="page">
              <wp:posOffset>4451183</wp:posOffset>
            </wp:positionH>
            <wp:positionV relativeFrom="paragraph">
              <wp:posOffset>133737</wp:posOffset>
            </wp:positionV>
            <wp:extent cx="508000" cy="50800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508000" cy="508000"/>
                    </a:xfrm>
                    <a:prstGeom prst="rect">
                      <a:avLst/>
                    </a:prstGeom>
                  </pic:spPr>
                </pic:pic>
              </a:graphicData>
            </a:graphic>
          </wp:anchor>
        </w:drawing>
      </w:r>
      <w:r>
        <w:rPr>
          <w:w w:val="90"/>
        </w:rPr>
        <w:t>黄山市自然资源和规划局</w:t>
      </w:r>
      <w:r>
        <w:rPr>
          <w:w w:val="90"/>
        </w:rPr>
        <w:tab/>
      </w:r>
      <w:r>
        <w:t>黄山市市场监督管理局</w:t>
      </w:r>
    </w:p>
    <w:p w:rsidR="00055120" w:rsidRDefault="00D756B1">
      <w:pPr>
        <w:pStyle w:val="a3"/>
        <w:spacing w:before="150"/>
        <w:ind w:left="3763" w:right="894"/>
        <w:jc w:val="center"/>
      </w:pPr>
      <w:r>
        <w:t>2022</w:t>
      </w:r>
      <w:r>
        <w:rPr>
          <w:spacing w:val="-53"/>
        </w:rPr>
        <w:t xml:space="preserve"> </w:t>
      </w:r>
      <w:r>
        <w:rPr>
          <w:spacing w:val="-53"/>
        </w:rPr>
        <w:t>年</w:t>
      </w:r>
      <w:r>
        <w:rPr>
          <w:spacing w:val="-53"/>
        </w:rPr>
        <w:t xml:space="preserve"> </w:t>
      </w:r>
      <w:r>
        <w:t>3</w:t>
      </w:r>
      <w:r>
        <w:rPr>
          <w:spacing w:val="-54"/>
        </w:rPr>
        <w:t xml:space="preserve"> </w:t>
      </w:r>
      <w:r>
        <w:rPr>
          <w:spacing w:val="-54"/>
        </w:rPr>
        <w:t>月</w:t>
      </w:r>
      <w:r>
        <w:rPr>
          <w:spacing w:val="-54"/>
        </w:rPr>
        <w:t xml:space="preserve"> </w:t>
      </w:r>
      <w:r>
        <w:t>28</w:t>
      </w:r>
      <w:r>
        <w:rPr>
          <w:spacing w:val="-39"/>
        </w:rPr>
        <w:t xml:space="preserve"> </w:t>
      </w:r>
      <w:r>
        <w:rPr>
          <w:spacing w:val="-39"/>
        </w:rPr>
        <w:t>日</w:t>
      </w:r>
    </w:p>
    <w:sectPr w:rsidR="00055120" w:rsidSect="00055120">
      <w:pgSz w:w="11910" w:h="16840"/>
      <w:pgMar w:top="1580" w:right="1320" w:bottom="280" w:left="14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6B1" w:rsidRDefault="00D756B1" w:rsidP="00D756B1">
      <w:r>
        <w:separator/>
      </w:r>
    </w:p>
  </w:endnote>
  <w:endnote w:type="continuationSeparator" w:id="1">
    <w:p w:rsidR="00D756B1" w:rsidRDefault="00D756B1" w:rsidP="00D756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6B1" w:rsidRDefault="00D756B1" w:rsidP="00D756B1">
      <w:r>
        <w:separator/>
      </w:r>
    </w:p>
  </w:footnote>
  <w:footnote w:type="continuationSeparator" w:id="1">
    <w:p w:rsidR="00D756B1" w:rsidRDefault="00D756B1" w:rsidP="00D756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ulTrailSpace/>
    <w:shapeLayoutLikeWW8/>
    <w:useFELayout/>
  </w:compat>
  <w:rsids>
    <w:rsidRoot w:val="00055120"/>
    <w:rsid w:val="00055120"/>
    <w:rsid w:val="00D756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55120"/>
    <w:rPr>
      <w:rFonts w:ascii="宋体" w:eastAsia="宋体" w:hAnsi="宋体" w:cs="宋体"/>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55120"/>
    <w:tblPr>
      <w:tblInd w:w="0" w:type="dxa"/>
      <w:tblCellMar>
        <w:top w:w="0" w:type="dxa"/>
        <w:left w:w="0" w:type="dxa"/>
        <w:bottom w:w="0" w:type="dxa"/>
        <w:right w:w="0" w:type="dxa"/>
      </w:tblCellMar>
    </w:tblPr>
  </w:style>
  <w:style w:type="paragraph" w:styleId="a3">
    <w:name w:val="Body Text"/>
    <w:basedOn w:val="a"/>
    <w:uiPriority w:val="1"/>
    <w:qFormat/>
    <w:rsid w:val="00055120"/>
    <w:rPr>
      <w:sz w:val="32"/>
      <w:szCs w:val="32"/>
    </w:rPr>
  </w:style>
  <w:style w:type="paragraph" w:customStyle="1" w:styleId="Heading1">
    <w:name w:val="Heading 1"/>
    <w:basedOn w:val="a"/>
    <w:uiPriority w:val="1"/>
    <w:qFormat/>
    <w:rsid w:val="00055120"/>
    <w:pPr>
      <w:ind w:left="192"/>
      <w:outlineLvl w:val="1"/>
    </w:pPr>
    <w:rPr>
      <w:rFonts w:ascii="Arial Unicode MS" w:eastAsia="Arial Unicode MS" w:hAnsi="Arial Unicode MS" w:cs="Arial Unicode MS"/>
      <w:sz w:val="80"/>
      <w:szCs w:val="80"/>
    </w:rPr>
  </w:style>
  <w:style w:type="paragraph" w:customStyle="1" w:styleId="Heading2">
    <w:name w:val="Heading 2"/>
    <w:basedOn w:val="a"/>
    <w:uiPriority w:val="1"/>
    <w:qFormat/>
    <w:rsid w:val="00055120"/>
    <w:pPr>
      <w:ind w:left="732" w:right="890"/>
      <w:jc w:val="center"/>
      <w:outlineLvl w:val="2"/>
    </w:pPr>
    <w:rPr>
      <w:rFonts w:ascii="Arial Unicode MS" w:eastAsia="Arial Unicode MS" w:hAnsi="Arial Unicode MS" w:cs="Arial Unicode MS"/>
      <w:sz w:val="44"/>
      <w:szCs w:val="44"/>
    </w:rPr>
  </w:style>
  <w:style w:type="paragraph" w:styleId="a4">
    <w:name w:val="List Paragraph"/>
    <w:basedOn w:val="a"/>
    <w:uiPriority w:val="1"/>
    <w:qFormat/>
    <w:rsid w:val="00055120"/>
  </w:style>
  <w:style w:type="paragraph" w:customStyle="1" w:styleId="TableParagraph">
    <w:name w:val="Table Paragraph"/>
    <w:basedOn w:val="a"/>
    <w:uiPriority w:val="1"/>
    <w:qFormat/>
    <w:rsid w:val="00055120"/>
  </w:style>
  <w:style w:type="paragraph" w:styleId="a5">
    <w:name w:val="header"/>
    <w:basedOn w:val="a"/>
    <w:link w:val="Char"/>
    <w:uiPriority w:val="99"/>
    <w:semiHidden/>
    <w:unhideWhenUsed/>
    <w:rsid w:val="00D756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756B1"/>
    <w:rPr>
      <w:rFonts w:ascii="宋体" w:eastAsia="宋体" w:hAnsi="宋体" w:cs="宋体"/>
      <w:sz w:val="18"/>
      <w:szCs w:val="18"/>
      <w:lang w:val="zh-CN" w:eastAsia="zh-CN" w:bidi="zh-CN"/>
    </w:rPr>
  </w:style>
  <w:style w:type="paragraph" w:styleId="a6">
    <w:name w:val="footer"/>
    <w:basedOn w:val="a"/>
    <w:link w:val="Char0"/>
    <w:uiPriority w:val="99"/>
    <w:semiHidden/>
    <w:unhideWhenUsed/>
    <w:rsid w:val="00D756B1"/>
    <w:pPr>
      <w:tabs>
        <w:tab w:val="center" w:pos="4153"/>
        <w:tab w:val="right" w:pos="8306"/>
      </w:tabs>
      <w:snapToGrid w:val="0"/>
    </w:pPr>
    <w:rPr>
      <w:sz w:val="18"/>
      <w:szCs w:val="18"/>
    </w:rPr>
  </w:style>
  <w:style w:type="character" w:customStyle="1" w:styleId="Char0">
    <w:name w:val="页脚 Char"/>
    <w:basedOn w:val="a0"/>
    <w:link w:val="a6"/>
    <w:uiPriority w:val="99"/>
    <w:semiHidden/>
    <w:rsid w:val="00D756B1"/>
    <w:rPr>
      <w:rFonts w:ascii="宋体" w:eastAsia="宋体" w:hAnsi="宋体" w:cs="宋体"/>
      <w:sz w:val="18"/>
      <w:szCs w:val="18"/>
      <w:lang w:val="zh-CN" w:eastAsia="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Words>
  <Characters>570</Characters>
  <Application>Microsoft Office Word</Application>
  <DocSecurity>0</DocSecurity>
  <Lines>4</Lines>
  <Paragraphs>1</Paragraphs>
  <ScaleCrop>false</ScaleCrop>
  <Company>微软中国</Company>
  <LinksUpToDate>false</LinksUpToDate>
  <CharactersWithSpaces>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2022-11-03T08:40:00Z</dcterms:created>
  <dcterms:modified xsi:type="dcterms:W3CDTF">2022-11-03T08:43:00Z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Creator">
    <vt:lpwstr>WPS Writer</vt:lpwstr>
  </property>
  <property fmtid="{D5CDD505-2E9C-101B-9397-08002B2CF9AE}" pid="4" name="LastSaved">
    <vt:filetime>2022-11-03T00:00:00Z</vt:filetime>
  </property>
</Properties>
</file>